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F98" w:rsidRDefault="00323F98">
      <w:pPr>
        <w:rPr>
          <w:b/>
          <w:sz w:val="6"/>
          <w:szCs w:val="6"/>
        </w:rPr>
      </w:pPr>
      <w:bookmarkStart w:id="0" w:name="_GoBack"/>
      <w:bookmarkEnd w:id="0"/>
    </w:p>
    <w:p w:rsidR="00323F98" w:rsidRDefault="00323F98">
      <w:pPr>
        <w:jc w:val="center"/>
        <w:rPr>
          <w:b/>
          <w:sz w:val="6"/>
          <w:szCs w:val="6"/>
        </w:rPr>
      </w:pPr>
    </w:p>
    <w:p w:rsidR="00323F98" w:rsidRDefault="009D39AB">
      <w:pPr>
        <w:jc w:val="center"/>
        <w:rPr>
          <w:b/>
          <w:sz w:val="6"/>
          <w:szCs w:val="6"/>
        </w:rPr>
      </w:pPr>
      <w:r>
        <w:rPr>
          <w:b/>
          <w:noProof/>
          <w:sz w:val="6"/>
          <w:szCs w:val="6"/>
          <w:lang w:val="en-US"/>
        </w:rPr>
        <w:drawing>
          <wp:inline distT="114300" distB="114300" distL="114300" distR="114300">
            <wp:extent cx="609600" cy="4191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609600" cy="419100"/>
                    </a:xfrm>
                    <a:prstGeom prst="rect">
                      <a:avLst/>
                    </a:prstGeom>
                    <a:ln/>
                  </pic:spPr>
                </pic:pic>
              </a:graphicData>
            </a:graphic>
          </wp:inline>
        </w:drawing>
      </w:r>
    </w:p>
    <w:p w:rsidR="00323F98" w:rsidRDefault="009D39AB">
      <w:pPr>
        <w:jc w:val="center"/>
        <w:rPr>
          <w:b/>
          <w:sz w:val="6"/>
          <w:szCs w:val="6"/>
        </w:rPr>
      </w:pPr>
      <w:r>
        <w:rPr>
          <w:b/>
          <w:noProof/>
          <w:sz w:val="6"/>
          <w:szCs w:val="6"/>
          <w:lang w:val="en-US"/>
        </w:rPr>
        <w:drawing>
          <wp:inline distT="114300" distB="114300" distL="114300" distR="114300">
            <wp:extent cx="600075" cy="609600"/>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600075" cy="609600"/>
                    </a:xfrm>
                    <a:prstGeom prst="rect">
                      <a:avLst/>
                    </a:prstGeom>
                    <a:ln/>
                  </pic:spPr>
                </pic:pic>
              </a:graphicData>
            </a:graphic>
          </wp:inline>
        </w:drawing>
      </w:r>
      <w:r>
        <w:rPr>
          <w:b/>
          <w:noProof/>
          <w:sz w:val="6"/>
          <w:szCs w:val="6"/>
          <w:lang w:val="en-US"/>
        </w:rPr>
        <w:drawing>
          <wp:inline distT="114300" distB="114300" distL="114300" distR="114300">
            <wp:extent cx="609600" cy="504825"/>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6"/>
                    <a:srcRect/>
                    <a:stretch>
                      <a:fillRect/>
                    </a:stretch>
                  </pic:blipFill>
                  <pic:spPr>
                    <a:xfrm>
                      <a:off x="0" y="0"/>
                      <a:ext cx="609600" cy="504825"/>
                    </a:xfrm>
                    <a:prstGeom prst="rect">
                      <a:avLst/>
                    </a:prstGeom>
                    <a:ln/>
                  </pic:spPr>
                </pic:pic>
              </a:graphicData>
            </a:graphic>
          </wp:inline>
        </w:drawing>
      </w:r>
      <w:r>
        <w:rPr>
          <w:b/>
          <w:noProof/>
          <w:sz w:val="6"/>
          <w:szCs w:val="6"/>
          <w:lang w:val="en-US"/>
        </w:rPr>
        <w:drawing>
          <wp:inline distT="114300" distB="114300" distL="114300" distR="114300">
            <wp:extent cx="609600" cy="6096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09600" cy="609600"/>
                    </a:xfrm>
                    <a:prstGeom prst="rect">
                      <a:avLst/>
                    </a:prstGeom>
                    <a:ln/>
                  </pic:spPr>
                </pic:pic>
              </a:graphicData>
            </a:graphic>
          </wp:inline>
        </w:drawing>
      </w:r>
      <w:r>
        <w:rPr>
          <w:b/>
          <w:noProof/>
          <w:sz w:val="6"/>
          <w:szCs w:val="6"/>
          <w:lang w:val="en-US"/>
        </w:rPr>
        <w:drawing>
          <wp:inline distT="114300" distB="114300" distL="114300" distR="114300">
            <wp:extent cx="590550" cy="609600"/>
            <wp:effectExtent l="0" t="0" r="0" b="0"/>
            <wp:docPr id="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590550" cy="609600"/>
                    </a:xfrm>
                    <a:prstGeom prst="rect">
                      <a:avLst/>
                    </a:prstGeom>
                    <a:ln/>
                  </pic:spPr>
                </pic:pic>
              </a:graphicData>
            </a:graphic>
          </wp:inline>
        </w:drawing>
      </w:r>
      <w:r>
        <w:rPr>
          <w:b/>
          <w:noProof/>
          <w:sz w:val="6"/>
          <w:szCs w:val="6"/>
          <w:lang w:val="en-US"/>
        </w:rPr>
        <w:drawing>
          <wp:inline distT="114300" distB="114300" distL="114300" distR="114300">
            <wp:extent cx="609600" cy="447675"/>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09600" cy="447675"/>
                    </a:xfrm>
                    <a:prstGeom prst="rect">
                      <a:avLst/>
                    </a:prstGeom>
                    <a:ln/>
                  </pic:spPr>
                </pic:pic>
              </a:graphicData>
            </a:graphic>
          </wp:inline>
        </w:drawing>
      </w:r>
      <w:r>
        <w:rPr>
          <w:b/>
          <w:noProof/>
          <w:sz w:val="6"/>
          <w:szCs w:val="6"/>
          <w:lang w:val="en-US"/>
        </w:rPr>
        <w:drawing>
          <wp:inline distT="114300" distB="114300" distL="114300" distR="114300">
            <wp:extent cx="609600" cy="6096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09600" cy="609600"/>
                    </a:xfrm>
                    <a:prstGeom prst="rect">
                      <a:avLst/>
                    </a:prstGeom>
                    <a:ln/>
                  </pic:spPr>
                </pic:pic>
              </a:graphicData>
            </a:graphic>
          </wp:inline>
        </w:drawing>
      </w:r>
    </w:p>
    <w:p w:rsidR="00323F98" w:rsidRDefault="009D39AB">
      <w:pPr>
        <w:jc w:val="center"/>
        <w:rPr>
          <w:b/>
          <w:sz w:val="6"/>
          <w:szCs w:val="6"/>
        </w:rPr>
      </w:pPr>
      <w:r>
        <w:rPr>
          <w:b/>
          <w:noProof/>
          <w:sz w:val="6"/>
          <w:szCs w:val="6"/>
          <w:lang w:val="en-US"/>
        </w:rPr>
        <w:drawing>
          <wp:inline distT="114300" distB="114300" distL="114300" distR="114300">
            <wp:extent cx="609600" cy="609600"/>
            <wp:effectExtent l="0" t="0" r="0" 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609600" cy="609600"/>
                    </a:xfrm>
                    <a:prstGeom prst="rect">
                      <a:avLst/>
                    </a:prstGeom>
                    <a:ln/>
                  </pic:spPr>
                </pic:pic>
              </a:graphicData>
            </a:graphic>
          </wp:inline>
        </w:drawing>
      </w:r>
      <w:r>
        <w:rPr>
          <w:b/>
          <w:noProof/>
          <w:sz w:val="6"/>
          <w:szCs w:val="6"/>
          <w:lang w:val="en-US"/>
        </w:rPr>
        <w:drawing>
          <wp:inline distT="114300" distB="114300" distL="114300" distR="114300">
            <wp:extent cx="600075" cy="6096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600075" cy="609600"/>
                    </a:xfrm>
                    <a:prstGeom prst="rect">
                      <a:avLst/>
                    </a:prstGeom>
                    <a:ln/>
                  </pic:spPr>
                </pic:pic>
              </a:graphicData>
            </a:graphic>
          </wp:inline>
        </w:drawing>
      </w:r>
      <w:r>
        <w:rPr>
          <w:b/>
          <w:noProof/>
          <w:sz w:val="6"/>
          <w:szCs w:val="6"/>
          <w:lang w:val="en-US"/>
        </w:rPr>
        <w:drawing>
          <wp:inline distT="114300" distB="114300" distL="114300" distR="114300">
            <wp:extent cx="600075" cy="60960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600075" cy="609600"/>
                    </a:xfrm>
                    <a:prstGeom prst="rect">
                      <a:avLst/>
                    </a:prstGeom>
                    <a:ln/>
                  </pic:spPr>
                </pic:pic>
              </a:graphicData>
            </a:graphic>
          </wp:inline>
        </w:drawing>
      </w:r>
      <w:r>
        <w:rPr>
          <w:b/>
          <w:noProof/>
          <w:sz w:val="6"/>
          <w:szCs w:val="6"/>
          <w:lang w:val="en-US"/>
        </w:rPr>
        <w:drawing>
          <wp:inline distT="114300" distB="114300" distL="114300" distR="114300">
            <wp:extent cx="609600" cy="609600"/>
            <wp:effectExtent l="0" t="0" r="0" b="0"/>
            <wp:docPr id="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609600" cy="609600"/>
                    </a:xfrm>
                    <a:prstGeom prst="rect">
                      <a:avLst/>
                    </a:prstGeom>
                    <a:ln/>
                  </pic:spPr>
                </pic:pic>
              </a:graphicData>
            </a:graphic>
          </wp:inline>
        </w:drawing>
      </w:r>
      <w:r>
        <w:rPr>
          <w:b/>
          <w:noProof/>
          <w:sz w:val="6"/>
          <w:szCs w:val="6"/>
          <w:lang w:val="en-US"/>
        </w:rPr>
        <w:drawing>
          <wp:inline distT="114300" distB="114300" distL="114300" distR="114300">
            <wp:extent cx="590550" cy="609600"/>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90550" cy="609600"/>
                    </a:xfrm>
                    <a:prstGeom prst="rect">
                      <a:avLst/>
                    </a:prstGeom>
                    <a:ln/>
                  </pic:spPr>
                </pic:pic>
              </a:graphicData>
            </a:graphic>
          </wp:inline>
        </w:drawing>
      </w:r>
      <w:r>
        <w:rPr>
          <w:b/>
          <w:noProof/>
          <w:sz w:val="6"/>
          <w:szCs w:val="6"/>
          <w:lang w:val="en-US"/>
        </w:rPr>
        <w:drawing>
          <wp:inline distT="114300" distB="114300" distL="114300" distR="114300">
            <wp:extent cx="609600" cy="457200"/>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609600" cy="457200"/>
                    </a:xfrm>
                    <a:prstGeom prst="rect">
                      <a:avLst/>
                    </a:prstGeom>
                    <a:ln/>
                  </pic:spPr>
                </pic:pic>
              </a:graphicData>
            </a:graphic>
          </wp:inline>
        </w:drawing>
      </w:r>
      <w:r>
        <w:rPr>
          <w:b/>
          <w:noProof/>
          <w:sz w:val="6"/>
          <w:szCs w:val="6"/>
          <w:lang w:val="en-US"/>
        </w:rPr>
        <w:drawing>
          <wp:inline distT="114300" distB="114300" distL="114300" distR="114300">
            <wp:extent cx="609600" cy="609600"/>
            <wp:effectExtent l="0" t="0" r="0" b="0"/>
            <wp:docPr id="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609600" cy="609600"/>
                    </a:xfrm>
                    <a:prstGeom prst="rect">
                      <a:avLst/>
                    </a:prstGeom>
                    <a:ln/>
                  </pic:spPr>
                </pic:pic>
              </a:graphicData>
            </a:graphic>
          </wp:inline>
        </w:drawing>
      </w:r>
    </w:p>
    <w:p w:rsidR="00323F98" w:rsidRDefault="009D39AB">
      <w:pPr>
        <w:rPr>
          <w:b/>
        </w:rPr>
      </w:pPr>
      <w:r>
        <w:rPr>
          <w:b/>
        </w:rPr>
        <w:t>APS Singles Tennis Tournament                                              2021-2022</w:t>
      </w:r>
    </w:p>
    <w:p w:rsidR="00323F98" w:rsidRDefault="00323F98">
      <w:pPr>
        <w:rPr>
          <w:b/>
          <w:sz w:val="20"/>
          <w:szCs w:val="20"/>
        </w:rPr>
      </w:pPr>
    </w:p>
    <w:p w:rsidR="00323F98" w:rsidRDefault="009D39AB">
      <w:pPr>
        <w:rPr>
          <w:b/>
          <w:sz w:val="16"/>
          <w:szCs w:val="16"/>
        </w:rPr>
      </w:pPr>
      <w:r>
        <w:rPr>
          <w:b/>
          <w:sz w:val="16"/>
          <w:szCs w:val="16"/>
        </w:rPr>
        <w:t xml:space="preserve">Participants : Albuquerque High, </w:t>
      </w:r>
      <w:proofErr w:type="spellStart"/>
      <w:r>
        <w:rPr>
          <w:b/>
          <w:sz w:val="16"/>
          <w:szCs w:val="16"/>
        </w:rPr>
        <w:t>Atrisco</w:t>
      </w:r>
      <w:proofErr w:type="spellEnd"/>
      <w:r>
        <w:rPr>
          <w:b/>
          <w:sz w:val="16"/>
          <w:szCs w:val="16"/>
        </w:rPr>
        <w:t xml:space="preserve"> Heritage, Cibola, Del Norte, Eldorado, Highland, La Cueva, </w:t>
      </w:r>
      <w:proofErr w:type="spellStart"/>
      <w:r>
        <w:rPr>
          <w:b/>
          <w:sz w:val="16"/>
          <w:szCs w:val="16"/>
        </w:rPr>
        <w:t>Manzano</w:t>
      </w:r>
      <w:proofErr w:type="spellEnd"/>
      <w:r>
        <w:rPr>
          <w:b/>
          <w:sz w:val="16"/>
          <w:szCs w:val="16"/>
        </w:rPr>
        <w:t>, Rio Grande, Sandia, Valley, Volcano Vista, West Mesa</w:t>
      </w:r>
    </w:p>
    <w:p w:rsidR="00323F98" w:rsidRDefault="00323F98">
      <w:pPr>
        <w:rPr>
          <w:b/>
          <w:sz w:val="18"/>
          <w:szCs w:val="18"/>
        </w:rPr>
      </w:pPr>
    </w:p>
    <w:p w:rsidR="00323F98" w:rsidRDefault="009D39AB">
      <w:pPr>
        <w:rPr>
          <w:sz w:val="14"/>
          <w:szCs w:val="14"/>
        </w:rPr>
      </w:pPr>
      <w:r>
        <w:rPr>
          <w:b/>
          <w:sz w:val="14"/>
          <w:szCs w:val="14"/>
        </w:rPr>
        <w:t>Dates:</w:t>
      </w:r>
      <w:r>
        <w:rPr>
          <w:sz w:val="14"/>
          <w:szCs w:val="14"/>
        </w:rPr>
        <w:t xml:space="preserve"> Friday March 4th and Saturday March 5th, 2022</w:t>
      </w:r>
    </w:p>
    <w:p w:rsidR="00323F98" w:rsidRDefault="00323F98">
      <w:pPr>
        <w:rPr>
          <w:b/>
          <w:sz w:val="14"/>
          <w:szCs w:val="14"/>
        </w:rPr>
      </w:pPr>
    </w:p>
    <w:p w:rsidR="00323F98" w:rsidRDefault="009D39AB">
      <w:pPr>
        <w:rPr>
          <w:sz w:val="14"/>
          <w:szCs w:val="14"/>
        </w:rPr>
      </w:pPr>
      <w:r>
        <w:rPr>
          <w:b/>
          <w:sz w:val="14"/>
          <w:szCs w:val="14"/>
        </w:rPr>
        <w:t xml:space="preserve">Sites: </w:t>
      </w:r>
      <w:r>
        <w:rPr>
          <w:sz w:val="14"/>
          <w:szCs w:val="14"/>
        </w:rPr>
        <w:t>Jerry Cline Tennis Complex (</w:t>
      </w:r>
      <w:proofErr w:type="gramStart"/>
      <w:r>
        <w:rPr>
          <w:sz w:val="14"/>
          <w:szCs w:val="14"/>
        </w:rPr>
        <w:t>girl</w:t>
      </w:r>
      <w:r>
        <w:rPr>
          <w:sz w:val="14"/>
          <w:szCs w:val="14"/>
        </w:rPr>
        <w:t>s</w:t>
      </w:r>
      <w:proofErr w:type="gramEnd"/>
      <w:r>
        <w:rPr>
          <w:sz w:val="14"/>
          <w:szCs w:val="14"/>
        </w:rPr>
        <w:t xml:space="preserve"> tournament)</w:t>
      </w:r>
    </w:p>
    <w:p w:rsidR="00323F98" w:rsidRDefault="009D39AB">
      <w:pPr>
        <w:rPr>
          <w:sz w:val="14"/>
          <w:szCs w:val="14"/>
        </w:rPr>
      </w:pPr>
      <w:r>
        <w:rPr>
          <w:b/>
          <w:sz w:val="14"/>
          <w:szCs w:val="14"/>
        </w:rPr>
        <w:t xml:space="preserve">           </w:t>
      </w:r>
      <w:r>
        <w:rPr>
          <w:sz w:val="14"/>
          <w:szCs w:val="14"/>
        </w:rPr>
        <w:t>Sierra Vista Tennis Complex (</w:t>
      </w:r>
      <w:proofErr w:type="gramStart"/>
      <w:r>
        <w:rPr>
          <w:sz w:val="14"/>
          <w:szCs w:val="14"/>
        </w:rPr>
        <w:t>boys</w:t>
      </w:r>
      <w:proofErr w:type="gramEnd"/>
      <w:r>
        <w:rPr>
          <w:sz w:val="14"/>
          <w:szCs w:val="14"/>
        </w:rPr>
        <w:t xml:space="preserve"> tournament)</w:t>
      </w:r>
    </w:p>
    <w:p w:rsidR="00323F98" w:rsidRDefault="00323F98">
      <w:pPr>
        <w:rPr>
          <w:b/>
          <w:sz w:val="14"/>
          <w:szCs w:val="14"/>
        </w:rPr>
      </w:pPr>
    </w:p>
    <w:p w:rsidR="00323F98" w:rsidRDefault="009D39AB">
      <w:pPr>
        <w:rPr>
          <w:sz w:val="14"/>
          <w:szCs w:val="14"/>
        </w:rPr>
      </w:pPr>
      <w:r>
        <w:rPr>
          <w:b/>
          <w:sz w:val="14"/>
          <w:szCs w:val="14"/>
        </w:rPr>
        <w:t xml:space="preserve">Format: </w:t>
      </w:r>
      <w:r>
        <w:rPr>
          <w:sz w:val="14"/>
          <w:szCs w:val="14"/>
        </w:rPr>
        <w:t>Girls and boys singles competitions (8 positions) with single elimination bracket in each position-no team scoring.</w:t>
      </w:r>
    </w:p>
    <w:p w:rsidR="00323F98" w:rsidRDefault="00323F98">
      <w:pPr>
        <w:rPr>
          <w:sz w:val="14"/>
          <w:szCs w:val="14"/>
        </w:rPr>
      </w:pPr>
    </w:p>
    <w:p w:rsidR="00323F98" w:rsidRDefault="009D39AB">
      <w:pPr>
        <w:rPr>
          <w:sz w:val="14"/>
          <w:szCs w:val="14"/>
        </w:rPr>
      </w:pPr>
      <w:r>
        <w:rPr>
          <w:b/>
          <w:sz w:val="14"/>
          <w:szCs w:val="14"/>
        </w:rPr>
        <w:t xml:space="preserve">Entries: </w:t>
      </w:r>
      <w:r>
        <w:rPr>
          <w:sz w:val="14"/>
          <w:szCs w:val="14"/>
        </w:rPr>
        <w:t>Entries to be filled on attached form at the seedi</w:t>
      </w:r>
      <w:r>
        <w:rPr>
          <w:sz w:val="14"/>
          <w:szCs w:val="14"/>
        </w:rPr>
        <w:t>ng meeting, prior to the draw. Individuals shall be entered consecutively from #1 position down. Any “no entries” shall be filled consecutively from #8 position up.</w:t>
      </w:r>
    </w:p>
    <w:p w:rsidR="00323F98" w:rsidRDefault="00323F98">
      <w:pPr>
        <w:rPr>
          <w:sz w:val="14"/>
          <w:szCs w:val="14"/>
        </w:rPr>
      </w:pPr>
    </w:p>
    <w:p w:rsidR="00323F98" w:rsidRDefault="009D39AB">
      <w:pPr>
        <w:rPr>
          <w:b/>
          <w:sz w:val="14"/>
          <w:szCs w:val="14"/>
        </w:rPr>
      </w:pPr>
      <w:r>
        <w:rPr>
          <w:b/>
          <w:sz w:val="14"/>
          <w:szCs w:val="14"/>
        </w:rPr>
        <w:t xml:space="preserve">Event Schedule: </w:t>
      </w:r>
    </w:p>
    <w:p w:rsidR="00323F98" w:rsidRDefault="009D39AB">
      <w:pPr>
        <w:rPr>
          <w:sz w:val="14"/>
          <w:szCs w:val="14"/>
        </w:rPr>
      </w:pPr>
      <w:r>
        <w:rPr>
          <w:sz w:val="14"/>
          <w:szCs w:val="14"/>
        </w:rPr>
        <w:t xml:space="preserve">Seeding Meetings           Girls </w:t>
      </w:r>
      <w:proofErr w:type="gramStart"/>
      <w:r>
        <w:rPr>
          <w:sz w:val="14"/>
          <w:szCs w:val="14"/>
        </w:rPr>
        <w:t>5:30pm ,</w:t>
      </w:r>
      <w:proofErr w:type="gramEnd"/>
      <w:r>
        <w:rPr>
          <w:sz w:val="14"/>
          <w:szCs w:val="14"/>
        </w:rPr>
        <w:t xml:space="preserve"> Boys 7:00pm,  Monday February 2</w:t>
      </w:r>
      <w:r>
        <w:rPr>
          <w:sz w:val="14"/>
          <w:szCs w:val="14"/>
        </w:rPr>
        <w:t>8th at Jerry Cline Tennis Complex</w:t>
      </w:r>
    </w:p>
    <w:p w:rsidR="00323F98" w:rsidRDefault="00323F98">
      <w:pPr>
        <w:rPr>
          <w:sz w:val="14"/>
          <w:szCs w:val="14"/>
        </w:rPr>
      </w:pPr>
    </w:p>
    <w:p w:rsidR="00323F98" w:rsidRDefault="009D39AB">
      <w:pPr>
        <w:rPr>
          <w:sz w:val="14"/>
          <w:szCs w:val="14"/>
        </w:rPr>
      </w:pPr>
      <w:r>
        <w:rPr>
          <w:sz w:val="14"/>
          <w:szCs w:val="14"/>
        </w:rPr>
        <w:t xml:space="preserve">Girls Matches                          </w:t>
      </w:r>
      <w:proofErr w:type="gramStart"/>
      <w:r>
        <w:rPr>
          <w:sz w:val="14"/>
          <w:szCs w:val="14"/>
        </w:rPr>
        <w:t>8:00am  Friday</w:t>
      </w:r>
      <w:proofErr w:type="gramEnd"/>
      <w:r>
        <w:rPr>
          <w:sz w:val="14"/>
          <w:szCs w:val="14"/>
        </w:rPr>
        <w:t xml:space="preserve"> March 4th at Jerry Cline Tennis Complex</w:t>
      </w:r>
    </w:p>
    <w:p w:rsidR="00323F98" w:rsidRDefault="009D39AB">
      <w:pPr>
        <w:rPr>
          <w:sz w:val="14"/>
          <w:szCs w:val="14"/>
        </w:rPr>
      </w:pPr>
      <w:r>
        <w:rPr>
          <w:sz w:val="14"/>
          <w:szCs w:val="14"/>
        </w:rPr>
        <w:t xml:space="preserve">Boys Matches                         </w:t>
      </w:r>
      <w:proofErr w:type="gramStart"/>
      <w:r>
        <w:rPr>
          <w:sz w:val="14"/>
          <w:szCs w:val="14"/>
        </w:rPr>
        <w:t>8:00am  Friday</w:t>
      </w:r>
      <w:proofErr w:type="gramEnd"/>
      <w:r>
        <w:rPr>
          <w:sz w:val="14"/>
          <w:szCs w:val="14"/>
        </w:rPr>
        <w:t xml:space="preserve"> March 4th at Sierra Vista Tennis Complex</w:t>
      </w:r>
    </w:p>
    <w:p w:rsidR="00323F98" w:rsidRDefault="00323F98">
      <w:pPr>
        <w:rPr>
          <w:sz w:val="14"/>
          <w:szCs w:val="14"/>
        </w:rPr>
      </w:pPr>
    </w:p>
    <w:p w:rsidR="00323F98" w:rsidRDefault="009D39AB">
      <w:pPr>
        <w:rPr>
          <w:sz w:val="14"/>
          <w:szCs w:val="14"/>
        </w:rPr>
      </w:pPr>
      <w:r>
        <w:rPr>
          <w:sz w:val="14"/>
          <w:szCs w:val="14"/>
        </w:rPr>
        <w:t xml:space="preserve">Boys Matches                     </w:t>
      </w:r>
      <w:r>
        <w:rPr>
          <w:sz w:val="14"/>
          <w:szCs w:val="14"/>
        </w:rPr>
        <w:t xml:space="preserve">    </w:t>
      </w:r>
      <w:proofErr w:type="gramStart"/>
      <w:r>
        <w:rPr>
          <w:sz w:val="14"/>
          <w:szCs w:val="14"/>
        </w:rPr>
        <w:t>8:00am  Saturday</w:t>
      </w:r>
      <w:proofErr w:type="gramEnd"/>
      <w:r>
        <w:rPr>
          <w:sz w:val="14"/>
          <w:szCs w:val="14"/>
        </w:rPr>
        <w:t xml:space="preserve"> March 5th at Jerry Cline Tennis Complex</w:t>
      </w:r>
    </w:p>
    <w:p w:rsidR="00323F98" w:rsidRDefault="009D39AB">
      <w:pPr>
        <w:rPr>
          <w:sz w:val="14"/>
          <w:szCs w:val="14"/>
        </w:rPr>
      </w:pPr>
      <w:r>
        <w:rPr>
          <w:sz w:val="14"/>
          <w:szCs w:val="14"/>
        </w:rPr>
        <w:t xml:space="preserve">Girls Matches                          </w:t>
      </w:r>
      <w:proofErr w:type="gramStart"/>
      <w:r>
        <w:rPr>
          <w:sz w:val="14"/>
          <w:szCs w:val="14"/>
        </w:rPr>
        <w:t>9:30am  Saturday</w:t>
      </w:r>
      <w:proofErr w:type="gramEnd"/>
      <w:r>
        <w:rPr>
          <w:sz w:val="14"/>
          <w:szCs w:val="14"/>
        </w:rPr>
        <w:t xml:space="preserve"> March 5th at Jerry Cline Tennis Complex</w:t>
      </w:r>
    </w:p>
    <w:p w:rsidR="00323F98" w:rsidRDefault="00323F98">
      <w:pPr>
        <w:rPr>
          <w:sz w:val="14"/>
          <w:szCs w:val="14"/>
        </w:rPr>
      </w:pPr>
    </w:p>
    <w:p w:rsidR="00323F98" w:rsidRDefault="009D39AB">
      <w:pPr>
        <w:rPr>
          <w:b/>
          <w:sz w:val="14"/>
          <w:szCs w:val="14"/>
        </w:rPr>
      </w:pPr>
      <w:r>
        <w:rPr>
          <w:b/>
          <w:sz w:val="14"/>
          <w:szCs w:val="14"/>
        </w:rPr>
        <w:t>Event Information:</w:t>
      </w:r>
    </w:p>
    <w:p w:rsidR="00323F98" w:rsidRDefault="009D39AB">
      <w:pPr>
        <w:rPr>
          <w:sz w:val="14"/>
          <w:szCs w:val="14"/>
        </w:rPr>
      </w:pPr>
      <w:r>
        <w:rPr>
          <w:sz w:val="14"/>
          <w:szCs w:val="14"/>
        </w:rPr>
        <w:t xml:space="preserve">USTA regulations will govern rules of play inclusive of court </w:t>
      </w:r>
      <w:proofErr w:type="gramStart"/>
      <w:r>
        <w:rPr>
          <w:sz w:val="14"/>
          <w:szCs w:val="14"/>
        </w:rPr>
        <w:t>conduct.</w:t>
      </w:r>
      <w:proofErr w:type="gramEnd"/>
      <w:r>
        <w:rPr>
          <w:sz w:val="14"/>
          <w:szCs w:val="14"/>
        </w:rPr>
        <w:t xml:space="preserve"> For the purpose of interpretation of USTA regulations, the tournament director will serve in the capacity of the referee. When deemed </w:t>
      </w:r>
      <w:proofErr w:type="gramStart"/>
      <w:r>
        <w:rPr>
          <w:sz w:val="14"/>
          <w:szCs w:val="14"/>
        </w:rPr>
        <w:t>necessary ,</w:t>
      </w:r>
      <w:proofErr w:type="gramEnd"/>
      <w:r>
        <w:rPr>
          <w:sz w:val="14"/>
          <w:szCs w:val="14"/>
        </w:rPr>
        <w:t xml:space="preserve"> the tournament director may appoint a n</w:t>
      </w:r>
      <w:r>
        <w:rPr>
          <w:sz w:val="14"/>
          <w:szCs w:val="14"/>
        </w:rPr>
        <w:t>eutral coach to serve as a chair umpire.</w:t>
      </w:r>
    </w:p>
    <w:p w:rsidR="00323F98" w:rsidRDefault="00323F98">
      <w:pPr>
        <w:rPr>
          <w:sz w:val="14"/>
          <w:szCs w:val="14"/>
        </w:rPr>
      </w:pPr>
    </w:p>
    <w:p w:rsidR="00323F98" w:rsidRDefault="009D39AB">
      <w:pPr>
        <w:rPr>
          <w:sz w:val="14"/>
          <w:szCs w:val="14"/>
        </w:rPr>
      </w:pPr>
      <w:r>
        <w:rPr>
          <w:sz w:val="14"/>
          <w:szCs w:val="14"/>
        </w:rPr>
        <w:t>Changes in the draw must be reported to the tournament director in accordance with USTA regulations. Players are to check in with the tournament director fifteen minutes prior to scheduled match time.</w:t>
      </w:r>
    </w:p>
    <w:p w:rsidR="00323F98" w:rsidRDefault="00323F98">
      <w:pPr>
        <w:rPr>
          <w:sz w:val="14"/>
          <w:szCs w:val="14"/>
        </w:rPr>
      </w:pPr>
    </w:p>
    <w:p w:rsidR="00323F98" w:rsidRDefault="009D39AB">
      <w:pPr>
        <w:rPr>
          <w:sz w:val="14"/>
          <w:szCs w:val="14"/>
        </w:rPr>
      </w:pPr>
      <w:r>
        <w:rPr>
          <w:sz w:val="14"/>
          <w:szCs w:val="14"/>
        </w:rPr>
        <w:t xml:space="preserve">A member of </w:t>
      </w:r>
      <w:r>
        <w:rPr>
          <w:sz w:val="14"/>
          <w:szCs w:val="14"/>
        </w:rPr>
        <w:t>the coaching staff must be in attendance whenever any of their players are competing. Coaching during play is permitted. Members of the coaching staff are the only individuals authorized to communicate with and/or coach his/her player during a match. Commu</w:t>
      </w:r>
      <w:r>
        <w:rPr>
          <w:sz w:val="14"/>
          <w:szCs w:val="14"/>
        </w:rPr>
        <w:t>nication may only occur through the fence during change of sides. In the case of split sets, a 10-minute break may be awarded at the request of either player and coaching may occur during this time.</w:t>
      </w:r>
    </w:p>
    <w:p w:rsidR="00323F98" w:rsidRDefault="00323F98">
      <w:pPr>
        <w:rPr>
          <w:sz w:val="14"/>
          <w:szCs w:val="14"/>
        </w:rPr>
      </w:pPr>
    </w:p>
    <w:p w:rsidR="00323F98" w:rsidRDefault="009D39AB">
      <w:pPr>
        <w:rPr>
          <w:sz w:val="14"/>
          <w:szCs w:val="14"/>
        </w:rPr>
      </w:pPr>
      <w:r>
        <w:rPr>
          <w:sz w:val="14"/>
          <w:szCs w:val="14"/>
        </w:rPr>
        <w:t>Match scoring will be two out of three sets with a 7-poi</w:t>
      </w:r>
      <w:r>
        <w:rPr>
          <w:sz w:val="14"/>
          <w:szCs w:val="14"/>
        </w:rPr>
        <w:t xml:space="preserve">nt set tiebreaker. A 10-point match tiebreak will be played in lieu of a third set in rounds one and two. Match balls will be provided by the tournament director and are to be returned upon completion of each match. Warm up balls are the responsibility of </w:t>
      </w:r>
      <w:r>
        <w:rPr>
          <w:sz w:val="14"/>
          <w:szCs w:val="14"/>
        </w:rPr>
        <w:t>the player.</w:t>
      </w:r>
    </w:p>
    <w:p w:rsidR="00323F98" w:rsidRDefault="00323F98">
      <w:pPr>
        <w:rPr>
          <w:sz w:val="14"/>
          <w:szCs w:val="14"/>
        </w:rPr>
      </w:pPr>
    </w:p>
    <w:p w:rsidR="00323F98" w:rsidRDefault="009D39AB">
      <w:pPr>
        <w:rPr>
          <w:sz w:val="14"/>
          <w:szCs w:val="14"/>
        </w:rPr>
      </w:pPr>
      <w:r>
        <w:rPr>
          <w:sz w:val="14"/>
          <w:szCs w:val="14"/>
        </w:rPr>
        <w:t>Postponement and/ or cancellation of the event due to an emergency, inclement weather and /or facility/playing conditions will be in accordance with NFHS, NMAA and APS guidelines. An adjustment of the tournament schedule or the cancellation of</w:t>
      </w:r>
      <w:r>
        <w:rPr>
          <w:sz w:val="14"/>
          <w:szCs w:val="14"/>
        </w:rPr>
        <w:t xml:space="preserve"> the event will be determined by the tournament director and announced by the APS Athletic Department.</w:t>
      </w:r>
    </w:p>
    <w:p w:rsidR="00323F98" w:rsidRDefault="00323F98">
      <w:pPr>
        <w:rPr>
          <w:sz w:val="14"/>
          <w:szCs w:val="14"/>
        </w:rPr>
      </w:pPr>
    </w:p>
    <w:p w:rsidR="00323F98" w:rsidRDefault="009D39AB">
      <w:pPr>
        <w:rPr>
          <w:sz w:val="14"/>
          <w:szCs w:val="14"/>
        </w:rPr>
      </w:pPr>
      <w:proofErr w:type="gramStart"/>
      <w:r>
        <w:rPr>
          <w:b/>
          <w:sz w:val="14"/>
          <w:szCs w:val="14"/>
        </w:rPr>
        <w:t>Awards :</w:t>
      </w:r>
      <w:proofErr w:type="gramEnd"/>
      <w:r>
        <w:rPr>
          <w:b/>
          <w:sz w:val="14"/>
          <w:szCs w:val="14"/>
        </w:rPr>
        <w:t xml:space="preserve"> </w:t>
      </w:r>
      <w:r>
        <w:rPr>
          <w:sz w:val="14"/>
          <w:szCs w:val="14"/>
        </w:rPr>
        <w:t>Medals will be awarded to top individuals in each position.</w:t>
      </w:r>
    </w:p>
    <w:p w:rsidR="00323F98" w:rsidRDefault="00323F98">
      <w:pPr>
        <w:rPr>
          <w:sz w:val="14"/>
          <w:szCs w:val="14"/>
        </w:rPr>
      </w:pPr>
    </w:p>
    <w:p w:rsidR="00323F98" w:rsidRDefault="009D39AB">
      <w:pPr>
        <w:rPr>
          <w:sz w:val="14"/>
          <w:szCs w:val="14"/>
        </w:rPr>
      </w:pPr>
      <w:r>
        <w:rPr>
          <w:b/>
          <w:sz w:val="14"/>
          <w:szCs w:val="14"/>
        </w:rPr>
        <w:t xml:space="preserve">Contact Information: </w:t>
      </w:r>
      <w:r>
        <w:rPr>
          <w:sz w:val="14"/>
          <w:szCs w:val="14"/>
        </w:rPr>
        <w:t>Tournament Directors:  Gail Long (girls) - phone (505) 821-66</w:t>
      </w:r>
      <w:r>
        <w:rPr>
          <w:sz w:val="14"/>
          <w:szCs w:val="14"/>
        </w:rPr>
        <w:t>13, cell (505) 250-3637</w:t>
      </w:r>
    </w:p>
    <w:p w:rsidR="00323F98" w:rsidRDefault="009D39AB">
      <w:pPr>
        <w:rPr>
          <w:sz w:val="14"/>
          <w:szCs w:val="14"/>
        </w:rPr>
      </w:pPr>
      <w:r>
        <w:rPr>
          <w:sz w:val="14"/>
          <w:szCs w:val="14"/>
        </w:rPr>
        <w:t xml:space="preserve">                                                                          Bill Long (boys) - phone (505) 821-6613, cell (505) 659-5850</w:t>
      </w:r>
    </w:p>
    <w:p w:rsidR="00323F98" w:rsidRDefault="00323F98">
      <w:pPr>
        <w:rPr>
          <w:sz w:val="14"/>
          <w:szCs w:val="14"/>
        </w:rPr>
      </w:pPr>
    </w:p>
    <w:p w:rsidR="00323F98" w:rsidRDefault="00323F98">
      <w:pPr>
        <w:rPr>
          <w:sz w:val="18"/>
          <w:szCs w:val="18"/>
        </w:rPr>
      </w:pPr>
    </w:p>
    <w:p w:rsidR="00323F98" w:rsidRDefault="00323F98">
      <w:pPr>
        <w:rPr>
          <w:sz w:val="18"/>
          <w:szCs w:val="18"/>
        </w:rPr>
      </w:pPr>
    </w:p>
    <w:p w:rsidR="00323F98" w:rsidRDefault="00323F98">
      <w:pPr>
        <w:rPr>
          <w:sz w:val="18"/>
          <w:szCs w:val="18"/>
        </w:rPr>
      </w:pPr>
    </w:p>
    <w:sectPr w:rsidR="00323F98">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F98"/>
    <w:rsid w:val="00323F98"/>
    <w:rsid w:val="00906FD5"/>
    <w:rsid w:val="009D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963779-2DAE-4C8A-8E2C-75BB04B0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Albuquerque Public Schools</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MICHAEL</dc:creator>
  <cp:lastModifiedBy>HUSTON, MICHAEL</cp:lastModifiedBy>
  <cp:revision>2</cp:revision>
  <dcterms:created xsi:type="dcterms:W3CDTF">2022-02-01T19:15:00Z</dcterms:created>
  <dcterms:modified xsi:type="dcterms:W3CDTF">2022-02-01T19:15:00Z</dcterms:modified>
</cp:coreProperties>
</file>